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5A0" w14:textId="4E38405F" w:rsidR="00A73FC4" w:rsidRDefault="00A73FC4" w:rsidP="00B352D5">
      <w:pPr>
        <w:pStyle w:val="p1"/>
        <w:rPr>
          <w:b/>
          <w:bCs/>
          <w:sz w:val="32"/>
        </w:rPr>
      </w:pPr>
    </w:p>
    <w:p w14:paraId="27FC5BE0" w14:textId="77DFE6CC" w:rsidR="00350B1F" w:rsidRDefault="00350B1F" w:rsidP="00350B1F">
      <w:pPr>
        <w:ind w:left="-709"/>
        <w:rPr>
          <w:lang w:val="es-ES"/>
        </w:rPr>
      </w:pPr>
    </w:p>
    <w:p w14:paraId="3A2C636A" w14:textId="4E3D866A" w:rsidR="00CA0199" w:rsidRPr="00245463" w:rsidRDefault="00245463" w:rsidP="00CA0199">
      <w:pPr>
        <w:ind w:left="142"/>
        <w:rPr>
          <w:rFonts w:ascii="Calibri" w:hAnsi="Calibri"/>
          <w:b/>
          <w:bCs/>
          <w:color w:val="00D8B5"/>
          <w:sz w:val="36"/>
        </w:rPr>
      </w:pPr>
      <w:r w:rsidRPr="00245463">
        <w:rPr>
          <w:rFonts w:ascii="Calibri" w:hAnsi="Calibri"/>
          <w:b/>
          <w:bCs/>
          <w:color w:val="00D8B5"/>
          <w:sz w:val="36"/>
        </w:rPr>
        <w:t xml:space="preserve">ANEXO 3. </w:t>
      </w:r>
      <w:r w:rsidR="00CA0199" w:rsidRPr="00245463">
        <w:rPr>
          <w:rFonts w:ascii="Calibri" w:hAnsi="Calibri"/>
          <w:b/>
          <w:bCs/>
          <w:color w:val="00D8B5"/>
          <w:sz w:val="36"/>
        </w:rPr>
        <w:t>CONSOLIDADO DE ENTREVISTAS</w:t>
      </w:r>
    </w:p>
    <w:p w14:paraId="61285B8D" w14:textId="24D4C079" w:rsidR="0030639E" w:rsidRDefault="0030639E" w:rsidP="003F7612">
      <w:pPr>
        <w:ind w:left="142"/>
        <w:rPr>
          <w:rFonts w:ascii="Calibri" w:hAnsi="Calibri"/>
          <w:b/>
          <w:bCs/>
          <w:color w:val="404040" w:themeColor="text1" w:themeTint="BF"/>
        </w:rPr>
      </w:pPr>
    </w:p>
    <w:p w14:paraId="3DE0A1F4" w14:textId="77777777" w:rsidR="00234DA9" w:rsidRPr="00EE7ADA" w:rsidRDefault="00234DA9" w:rsidP="00234DA9">
      <w:pPr>
        <w:spacing w:line="213" w:lineRule="atLeast"/>
        <w:ind w:left="142"/>
        <w:jc w:val="both"/>
        <w:rPr>
          <w:rFonts w:cs="Times New Roman"/>
          <w:color w:val="404040" w:themeColor="text1" w:themeTint="BF"/>
          <w:sz w:val="20"/>
          <w:szCs w:val="17"/>
          <w:lang w:eastAsia="es-ES_tradnl"/>
        </w:rPr>
      </w:pPr>
      <w:r w:rsidRPr="00EE7ADA">
        <w:rPr>
          <w:rFonts w:cs="Times New Roman"/>
          <w:color w:val="404040" w:themeColor="text1" w:themeTint="BF"/>
          <w:sz w:val="20"/>
          <w:szCs w:val="17"/>
          <w:lang w:eastAsia="es-ES_tradnl"/>
        </w:rPr>
        <w:t xml:space="preserve">Esta tabla resulta útil para tener un panorama general de las respuestas de los entrevistados para cada una de las preguntas. En esta tabla se desdibuja las referencias individuales a los miembros del equipo directivo, sino que se prioriza lo que los caracteriza como equipo. Lo ideal es trabajarla de modo que todos los integrantes puedan verla (proyectada con </w:t>
      </w:r>
      <w:proofErr w:type="gramStart"/>
      <w:r w:rsidRPr="00EE7ADA">
        <w:rPr>
          <w:rFonts w:cs="Times New Roman"/>
          <w:color w:val="404040" w:themeColor="text1" w:themeTint="BF"/>
          <w:sz w:val="20"/>
          <w:szCs w:val="17"/>
          <w:lang w:eastAsia="es-ES_tradnl"/>
        </w:rPr>
        <w:t>un data</w:t>
      </w:r>
      <w:proofErr w:type="gramEnd"/>
      <w:r w:rsidRPr="00EE7ADA">
        <w:rPr>
          <w:rFonts w:cs="Times New Roman"/>
          <w:color w:val="404040" w:themeColor="text1" w:themeTint="BF"/>
          <w:sz w:val="20"/>
          <w:szCs w:val="17"/>
          <w:lang w:eastAsia="es-ES_tradnl"/>
        </w:rPr>
        <w:t>, imprimirla en tamaño plotter o reproducirla en una cartulina).</w:t>
      </w:r>
      <w:bookmarkStart w:id="0" w:name="_GoBack"/>
      <w:bookmarkEnd w:id="0"/>
    </w:p>
    <w:p w14:paraId="331E26C5" w14:textId="32409297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26C21086" w14:textId="29D57DB5" w:rsidR="005B7ED6" w:rsidRDefault="005B7ED6" w:rsidP="003F7612">
      <w:pPr>
        <w:spacing w:after="86" w:line="180" w:lineRule="atLeast"/>
        <w:ind w:left="142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2180DAC3" w14:textId="6F633C5C" w:rsidR="007F6673" w:rsidRDefault="007F6673" w:rsidP="00077E9D">
      <w:pPr>
        <w:spacing w:after="86" w:line="180" w:lineRule="atLeast"/>
        <w:ind w:left="-709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  <w:sectPr w:rsidR="007F6673" w:rsidSect="00C905CB">
          <w:pgSz w:w="12240" w:h="15840"/>
          <w:pgMar w:top="283" w:right="814" w:bottom="1417" w:left="581" w:header="708" w:footer="708" w:gutter="0"/>
          <w:cols w:space="708"/>
          <w:docGrid w:linePitch="360"/>
        </w:sectPr>
      </w:pPr>
    </w:p>
    <w:p w14:paraId="2A44635D" w14:textId="7B3453D4" w:rsidR="00077E9D" w:rsidRPr="00077E9D" w:rsidRDefault="00077E9D" w:rsidP="00077E9D">
      <w:pPr>
        <w:spacing w:after="86" w:line="180" w:lineRule="atLeast"/>
        <w:ind w:left="-709" w:firstLine="14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tbl>
      <w:tblPr>
        <w:tblStyle w:val="Tabladecuadrcula5oscura-nfasis5"/>
        <w:tblW w:w="13609" w:type="dxa"/>
        <w:tblInd w:w="-289" w:type="dxa"/>
        <w:tblLook w:val="04A0" w:firstRow="1" w:lastRow="0" w:firstColumn="1" w:lastColumn="0" w:noHBand="0" w:noVBand="1"/>
      </w:tblPr>
      <w:tblGrid>
        <w:gridCol w:w="2411"/>
        <w:gridCol w:w="2239"/>
        <w:gridCol w:w="2240"/>
        <w:gridCol w:w="2239"/>
        <w:gridCol w:w="2240"/>
        <w:gridCol w:w="2240"/>
      </w:tblGrid>
      <w:tr w:rsidR="00077E9D" w14:paraId="4E866D9B" w14:textId="77777777" w:rsidTr="003F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0035E541" w14:textId="77777777" w:rsidR="00077E9D" w:rsidRPr="00077E9D" w:rsidRDefault="00077E9D" w:rsidP="00077E9D">
            <w:pPr>
              <w:spacing w:before="60" w:after="60"/>
              <w:jc w:val="center"/>
              <w:rPr>
                <w:sz w:val="24"/>
              </w:rPr>
            </w:pPr>
          </w:p>
          <w:p w14:paraId="2EA8A53D" w14:textId="77777777" w:rsidR="00077E9D" w:rsidRPr="00077E9D" w:rsidRDefault="00077E9D" w:rsidP="00077E9D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16D7D89A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ESTUDIANTES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719D39B9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PROFESORES</w:t>
            </w:r>
          </w:p>
        </w:tc>
        <w:tc>
          <w:tcPr>
            <w:tcW w:w="2239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37BC6DBC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APODERADOS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52CAA521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ASISTENTES DE LA EDUCACIÓN</w:t>
            </w:r>
          </w:p>
        </w:tc>
        <w:tc>
          <w:tcPr>
            <w:tcW w:w="2240" w:type="dxa"/>
            <w:tcBorders>
              <w:bottom w:val="single" w:sz="2" w:space="0" w:color="00D8B5"/>
            </w:tcBorders>
            <w:shd w:val="clear" w:color="auto" w:fill="00D8B5"/>
            <w:vAlign w:val="center"/>
          </w:tcPr>
          <w:p w14:paraId="432DC90A" w14:textId="77777777" w:rsidR="00077E9D" w:rsidRPr="00077E9D" w:rsidRDefault="00077E9D" w:rsidP="00077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77E9D">
              <w:rPr>
                <w:sz w:val="24"/>
              </w:rPr>
              <w:t>RESUMEN</w:t>
            </w:r>
          </w:p>
        </w:tc>
      </w:tr>
      <w:tr w:rsidR="003F7612" w14:paraId="084220B1" w14:textId="77777777" w:rsidTr="0024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1627BF82" w14:textId="3EDE31A6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  <w:szCs w:val="20"/>
              </w:rPr>
              <w:t>1. ¿QUÉ ENTIENDES POR CONVIVENCIA ESCOLAR?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DEA9CC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7C8DE4EB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A940F05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4D111233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22F41123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35E9EF5A" w14:textId="77777777" w:rsidTr="0024546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ECE9E2" w14:textId="6BF417D6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2. ¿QUÉ ENTIENDES POR INCLUSIÓN?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AD57D28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2F63AF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14103008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4C0F5555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0349811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12" w14:paraId="1B38C027" w14:textId="77777777" w:rsidTr="003F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A9018AD" w14:textId="774A8ADD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3. ¿HAS OBSERVADO ALGO QUE HACEMOS O DECIMOS LOS INTEGRANTES DEL EQUIPO DIRECTIVO (NOMBRAR A CADA UNO DE SUS INTEGRANTES) QUE PROMUEVEN UNA ACTITUD DE BUENA CONVIVENCIA?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50F928B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175B557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BBA9217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F833AC6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38727D2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7A759C75" w14:textId="77777777" w:rsidTr="003F7612">
        <w:trPr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B30505D" w14:textId="09985B7F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4. ¿HAS OBSERVADO ALGO QUE HACEMOS O DECIMOS LOS INTEGRANTES DEL EQUIPO DIRECTIVO (NOMBRAR A CADA UNO DE SUS INTEGRANTES) QUE DEMUESTRA QUE ESTAMOS PROMOVIENDO LA INCLUSIÓN EN LA ESCUELA/LICEO?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3787E27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307D19C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0E013A79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602CDD8A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343BF01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612" w14:paraId="0C24CF20" w14:textId="77777777" w:rsidTr="0024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D001E02" w14:textId="34BDCDDB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5. ¿QUÉ PUEDES HACER PARA MEJORAR LA CONVIVENCIA?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588BDC9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89B3B1F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4637BDB2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637540A9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243E7BEC" w14:textId="77777777" w:rsidR="00077E9D" w:rsidRDefault="00077E9D" w:rsidP="003A65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612" w14:paraId="4A740788" w14:textId="77777777" w:rsidTr="00245463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7B2AAF8D" w14:textId="621E74CC" w:rsidR="00077E9D" w:rsidRPr="00077E9D" w:rsidRDefault="00077E9D" w:rsidP="003A658D">
            <w:pPr>
              <w:spacing w:before="60" w:after="60"/>
              <w:ind w:left="176" w:hanging="176"/>
              <w:rPr>
                <w:color w:val="404040" w:themeColor="text1" w:themeTint="BF"/>
                <w:sz w:val="18"/>
              </w:rPr>
            </w:pPr>
            <w:r w:rsidRPr="00077E9D">
              <w:rPr>
                <w:color w:val="404040" w:themeColor="text1" w:themeTint="BF"/>
                <w:sz w:val="18"/>
              </w:rPr>
              <w:t>6. ¿QUÉ PUEDES HACER PARA MEJORAR LA INCLUSIÓN?</w:t>
            </w: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2F9DA584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4DE3850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2C725F37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  <w:right w:val="single" w:sz="2" w:space="0" w:color="00D8B5"/>
            </w:tcBorders>
            <w:shd w:val="clear" w:color="auto" w:fill="C5FBF3"/>
            <w:vAlign w:val="center"/>
          </w:tcPr>
          <w:p w14:paraId="3ABB916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0" w:type="dxa"/>
            <w:tcBorders>
              <w:top w:val="single" w:sz="2" w:space="0" w:color="00D8B5"/>
              <w:left w:val="single" w:sz="2" w:space="0" w:color="00D8B5"/>
              <w:bottom w:val="single" w:sz="2" w:space="0" w:color="00D8B5"/>
            </w:tcBorders>
            <w:shd w:val="clear" w:color="auto" w:fill="C5FBF3"/>
            <w:vAlign w:val="center"/>
          </w:tcPr>
          <w:p w14:paraId="48C50C41" w14:textId="77777777" w:rsidR="00077E9D" w:rsidRDefault="00077E9D" w:rsidP="003A65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B955C2" w14:textId="77777777" w:rsidR="003F5FFB" w:rsidRDefault="003F5FFB" w:rsidP="003F5FFB">
      <w:pPr>
        <w:spacing w:line="213" w:lineRule="atLeast"/>
        <w:jc w:val="both"/>
        <w:rPr>
          <w:rFonts w:ascii="gobCL Light" w:hAnsi="gobCL Light" w:cs="Times New Roman"/>
          <w:sz w:val="17"/>
          <w:szCs w:val="17"/>
          <w:lang w:eastAsia="es-ES_tradnl"/>
        </w:rPr>
      </w:pPr>
    </w:p>
    <w:p w14:paraId="7102718A" w14:textId="36E3C4F2" w:rsidR="003F5FFB" w:rsidRDefault="003F5FFB" w:rsidP="00350B1F">
      <w:pPr>
        <w:ind w:left="-709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4221C303" w14:textId="77777777" w:rsidR="00BF6E9E" w:rsidRDefault="00BF6E9E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8D75A1C" w14:textId="4D0F7D7F" w:rsidR="008F71CB" w:rsidRDefault="008F71CB" w:rsidP="003F7612">
      <w:pPr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sectPr w:rsidR="008F71CB" w:rsidSect="007F6673">
      <w:pgSz w:w="15840" w:h="12240" w:orient="landscape"/>
      <w:pgMar w:top="578" w:right="357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bCL">
    <w:panose1 w:val="00000000000000000000"/>
    <w:charset w:val="00"/>
    <w:family w:val="auto"/>
    <w:pitch w:val="variable"/>
    <w:sig w:usb0="8000002F" w:usb1="4000005B" w:usb2="00000000" w:usb3="00000000" w:csb0="00000111" w:csb1="00000000"/>
  </w:font>
  <w:font w:name="gobCL Light">
    <w:panose1 w:val="02000603050000020004"/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414BC"/>
    <w:rsid w:val="00063007"/>
    <w:rsid w:val="00077E9D"/>
    <w:rsid w:val="000E1959"/>
    <w:rsid w:val="000E2707"/>
    <w:rsid w:val="001A7DA3"/>
    <w:rsid w:val="001B3738"/>
    <w:rsid w:val="001E32A2"/>
    <w:rsid w:val="001F017F"/>
    <w:rsid w:val="00234DA9"/>
    <w:rsid w:val="00245463"/>
    <w:rsid w:val="00261AAC"/>
    <w:rsid w:val="0027508F"/>
    <w:rsid w:val="002C14F7"/>
    <w:rsid w:val="0030639E"/>
    <w:rsid w:val="00350B1F"/>
    <w:rsid w:val="00391432"/>
    <w:rsid w:val="003F5FFB"/>
    <w:rsid w:val="003F7612"/>
    <w:rsid w:val="004B4DF3"/>
    <w:rsid w:val="005B7ED6"/>
    <w:rsid w:val="005D50A4"/>
    <w:rsid w:val="006158CC"/>
    <w:rsid w:val="00635F13"/>
    <w:rsid w:val="00651E68"/>
    <w:rsid w:val="006D77DD"/>
    <w:rsid w:val="00703AD7"/>
    <w:rsid w:val="00797A0D"/>
    <w:rsid w:val="007A2B0A"/>
    <w:rsid w:val="007F125A"/>
    <w:rsid w:val="007F6673"/>
    <w:rsid w:val="00893D46"/>
    <w:rsid w:val="008B367E"/>
    <w:rsid w:val="008F71CB"/>
    <w:rsid w:val="009923C2"/>
    <w:rsid w:val="009B5D3C"/>
    <w:rsid w:val="00A43102"/>
    <w:rsid w:val="00A557F1"/>
    <w:rsid w:val="00A73FC4"/>
    <w:rsid w:val="00B255FE"/>
    <w:rsid w:val="00B352D5"/>
    <w:rsid w:val="00B536E0"/>
    <w:rsid w:val="00B60B23"/>
    <w:rsid w:val="00BD3006"/>
    <w:rsid w:val="00BF6E9E"/>
    <w:rsid w:val="00C85560"/>
    <w:rsid w:val="00C905CB"/>
    <w:rsid w:val="00CA0199"/>
    <w:rsid w:val="00CD6283"/>
    <w:rsid w:val="00D04690"/>
    <w:rsid w:val="00D33A5C"/>
    <w:rsid w:val="00DD0044"/>
    <w:rsid w:val="00EA0DF2"/>
    <w:rsid w:val="00EB394F"/>
    <w:rsid w:val="00EE7ADA"/>
    <w:rsid w:val="00F84068"/>
    <w:rsid w:val="00FD229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table" w:styleId="Tabladecuadrcula5oscura-nfasis5">
    <w:name w:val="Grid Table 5 Dark Accent 5"/>
    <w:basedOn w:val="Tablanormal"/>
    <w:uiPriority w:val="50"/>
    <w:rsid w:val="00077E9D"/>
    <w:rPr>
      <w:sz w:val="22"/>
      <w:szCs w:val="22"/>
      <w:lang w:val="es-C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7749A0-186B-AE49-8F18-19906FC8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Carla Andrea Cabrera Villa</cp:lastModifiedBy>
  <cp:revision>6</cp:revision>
  <dcterms:created xsi:type="dcterms:W3CDTF">2018-01-09T01:25:00Z</dcterms:created>
  <dcterms:modified xsi:type="dcterms:W3CDTF">2018-03-01T19:20:00Z</dcterms:modified>
</cp:coreProperties>
</file>